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Радиационная гигиена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Радиационная гигиена | Записей: 1 | Кейс: 1 | Вопросов: 12</w:t>
      </w:r>
    </w:p>
    <w:p>
      <w:r>
        <w:br w:type="page"/>
      </w:r>
    </w:p>
    <w:p>
      <w:pPr>
        <w:pStyle w:val="Heading1"/>
      </w:pPr>
      <w:r>
        <w:t>Радиационная гигиена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проведении радиационного контроля земельного участка под строительство жилого дома обнаружен точечный радиоактивный источник, максимальная мощностью эквивалентной дозы гамма-излучения которого на расстоянии 0,1 метра от него составила 400 мкЗв/ч. Необходимо оценить радиационную безопасность данной территории и определить порядок дальнейших действий на ней.</w:t>
      </w:r>
    </w:p>
    <w:p>
      <w:pPr>
        <w:pStyle w:val="Heading3"/>
      </w:pPr>
      <w:r>
        <w:t>1.2. Представленные документы</w:t>
      </w:r>
    </w:p>
    <w:p>
      <w:pPr>
        <w:spacing w:after="58"/>
      </w:pPr>
      <w:r>
        <w:rPr>
          <w:b w:val="0"/>
          <w:i w:val="0"/>
        </w:rPr>
        <w:t>Протокол радиационного контроля металлолома.</w:t>
      </w:r>
    </w:p>
    <w:p>
      <w:pPr>
        <w:pStyle w:val="Heading2"/>
      </w:pPr>
      <w:r>
        <w:t>1. Правовые основы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документом, устанавливающим требования по обеспечению радиационной безопасности населения при отводе земельных участков,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Постановление Правительства РФ от 18 марта 2015 г. N 251 «Об утверждении Правил проведения административного обследования объектов земельных отношений»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СанПиН 2.6.1.2800-10 «Гигиенические требования по ограничению облучения населения за счет природных источников ионизирующего излучения»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2.1.2.2645-10 «Санитарно-эпидемиологические требования к условиям проживания в жилых зданиях и помещениях»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 2.6.1.2612-10 «Основные санитарные правила обеспечения радиационной безопасности (ОСПОРБ-99/2010)»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 2.6.1.2612-10 «Основные санитарные правила обеспечения радиационной безопасности (ОСПОРБ-99/2010)»</w:t>
      </w:r>
    </w:p>
    <w:p>
      <w:pPr>
        <w:ind w:left="504"/>
      </w:pPr>
      <w:r>
        <w:rPr>
          <w:b w:val="0"/>
          <w:i/>
        </w:rPr>
        <w:t>5.1.6. При выборе участков территорий под строительство зданий жилищного и общественного назначения выбираются участки с мощностью эквивалентной дозы гамма-излучения менее 0,3 мкЗв/ч и плотностью потока радона с поверхности грунта не более 80 мБк/(м2·с).</w:t>
        <w:br/>
        <w:br/>
        <w:t>СП 2.6.1.2612-10 «Основные санитарные правила обеспечения радиационной безопасности (ОСПОРБ-99/2010)»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Документ, определяющий общий порядок проведения необходимых исследований для оценки радиационной обстановки на территории земельного участка, предназначенного для строительства жилого дома, – это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Постановление Правительства РФ от 18 марта 2015 г. N 251 «Об утверждении Правил проведения административного обследования объектов земельных отношений»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2.6.1.2800-10 «Гигиенические требования по ограничению облучения населения за счет природных источников ионизирующего излучения»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СанПиН 2.1.2.2645-10 «Санитарно-эпидемиологические требования к условиям проживания в жилых зданиях и помещениях»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pPr>
        <w:ind w:left="504"/>
      </w:pPr>
      <w:r>
        <w:rPr>
          <w:b w:val="0"/>
          <w:i/>
        </w:rPr>
        <w:t>1.2. МУ определяют общий порядок проведения и минимально необходимый объем радиационного контроля земельных участков, отводимых под строительство жилых домов, зданий и сооружений общественного и производственного назначения.</w:t>
        <w:br/>
        <w:br/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 документом, определяющим порядок действия органов и организаций Роспотребнадзора по ликвидации последствий радиационной аварии и обеспечению радиационной безопасности населения и персонала при обнаружении источника ионизирующего излучения при отводе земельного участка под строительство жилого дома,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 2.6.1.2612-10 «Основные санитарные правила обеспечения радиационной безопасности (ОСПОРБ-99/2010)»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2.1.2.2645-10 «Санитарно-эпидемиологические требования к условиям проживания в жилых зданиях и помещениях»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МР 2.6.1.0050-11 «Санитарно-гигиенические требования к мероприятиям по ликвидации последствий радиационной аварии»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 2.6.1.0050-11 «Санитарно-гигиенические требования к мероприятиям по ликвидации последствий радиационной аварии»</w:t>
      </w:r>
    </w:p>
    <w:p>
      <w:pPr>
        <w:ind w:left="504"/>
      </w:pPr>
      <w:r>
        <w:rPr>
          <w:b w:val="0"/>
          <w:i/>
        </w:rPr>
        <w:t>1.1. Настоящие методические рекомендации (далее - Рекомендации) определяют действия органов и организаций Роспотребнадзора по осуществлению надзора (контроля) за выполнением санитарно-гигиенических требований к мероприятиям по ликвидации последствий радиационной аварии и обеспечению радиационной безопасности населения и персонала при обнаружении, расследовании и ликвидации последствий радиационной аварии.</w:t>
        <w:br/>
        <w:br/>
        <w:t>МР 2.6.1.0050-11 «Санитарно-гигиенические требования к мероприятиям по ликвидации последствий радиационной аварии»</w:t>
      </w:r>
    </w:p>
    <w:p>
      <w:pPr>
        <w:pStyle w:val="Heading2"/>
      </w:pPr>
      <w:r>
        <w:t>2. Методика исследования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отводе земельных территорий под строительство жилого дома радиационному контролю подлежит +___________________________+ гамма-излучения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эквивалентная доза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мощность амбиентного эквивалента дозы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мощность эффективной дозы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амбиентный эквивалент дозы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мощность амбиентного эквивалента дозы</w:t>
      </w:r>
    </w:p>
    <w:p>
      <w:pPr>
        <w:ind w:left="504"/>
      </w:pPr>
      <w:r>
        <w:rPr>
          <w:b w:val="0"/>
          <w:i/>
        </w:rPr>
        <w:t>3.3. При проведении радиационного контроля земельных территорий под строительство определению подлежат следующие показатели радиационной безопасности:</w:t>
        <w:br/>
        <w:br/>
        <w:t>-мощность амбиентного эквивалента дозы гамма-излучения (далее - мощность дозы).</w:t>
        <w:br/>
        <w:br/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Приборы для проведения радиационного контроля в жилых домах обязательно должны иметь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действующее свидетельство о поверке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руководство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инструкции по эксплуатации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паспорт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действующее свидетельство о поверке</w:t>
      </w:r>
    </w:p>
    <w:p>
      <w:pPr>
        <w:ind w:left="504"/>
      </w:pPr>
      <w:r>
        <w:rPr>
          <w:b w:val="0"/>
          <w:i/>
        </w:rPr>
        <w:t>1.1. … средства измерений (далее - СИ), предназначенные для применения в сфере государственного регулирования обеспечения единства измерений, до ввода в эксплуатацию, а также после ремонта подлежат первичной поверке, а в процессе эксплуатации - периодической поверке.</w:t>
        <w:br/>
        <w:br/>
        <w:t>Приказ Министерства промышленности и торговли Российской Федерации от 02.07.2015 № 1815 «Об утверждении Порядка проведения поверки средств измерений, требования к знаку поверки и содержанию свидетельства о поверке»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первом этапе обследования поисковая гамма-съемка на территории земельного участка, предназначенного под строительство жилого дома, проводится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сетке контрольных точек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методу «конверта»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контрольным точкам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прямолинейным профилям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прямолинейным профилям</w:t>
      </w:r>
    </w:p>
    <w:p>
      <w:pPr>
        <w:ind w:left="504"/>
      </w:pPr>
      <w:r>
        <w:rPr>
          <w:b w:val="0"/>
          <w:i/>
        </w:rPr>
        <w:t>5.2.2. Поисковая гамма-съемка на участке проводится по прямолинейным профилям….</w:t>
        <w:br/>
        <w:br/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pPr>
        <w:pStyle w:val="Heading2"/>
      </w:pPr>
      <w:r>
        <w:t>3. Оценка результатов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Максимально допустимая мощность гамма-излучения на территории земельного участка под строительство жилого дома равна +_____+ микрозиверта в час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0,3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0,3</w:t>
      </w:r>
    </w:p>
    <w:p>
      <w:pPr>
        <w:ind w:left="504"/>
      </w:pPr>
      <w:r>
        <w:rPr>
          <w:b w:val="0"/>
          <w:i/>
        </w:rPr>
        <w:t>5.1.6. При выборе участков территорий под строительство зданий жилищного и общественного назначения выбираются участки с мощностью эквивалентной дозы гамма-излучения менее 0,3 мкЗв/ч…</w:t>
        <w:br/>
        <w:br/>
        <w:t>СП 2.6.1.2612-10 «Основные санитарные правила обеспечения радиационной безопасности (ОСПОРБ-99/2010)»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обнаружении пятна радиоактивного загрязнения на территории будущего строительства жилого дома администрация территории обязана проинформировать об этом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комитет по чрезвычайным ситуациям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органы местного самоуправления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комитет по природопользованию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Роспотребнадзор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Роспотребнадзор</w:t>
      </w:r>
    </w:p>
    <w:p>
      <w:pPr>
        <w:ind w:left="504"/>
      </w:pPr>
      <w:r>
        <w:rPr>
          <w:b w:val="0"/>
          <w:i/>
        </w:rPr>
        <w:t>6.8. Во всех случаях установления факта радиационной аварии администрация радиационного объекта или территории, на которой произошла авария, обязана проинформировать органы государственной власти, в том числе органы, осуществляющие федеральный государственный санитарно-эпидемиологический надзор, а также органы местного самоуправления.</w:t>
        <w:br/>
        <w:br/>
        <w:t>СП 2.6.1.2612-10 «Основные санитарные правила обеспечения радиационной безопасности (ОСПОРБ-99/2010)»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обнаружении пятна радиоактивного загрязнения на территории будущего строительства жилого дома дозиметристу необходимо ограничить зону радиационной аварии таким образом, чтобы мощность дозы гамма-излучения за ее пределами для населения была меньше +_____+ мкЗв/ч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5.4. ... Ограничение зоны радиационной аварии производится таким образом, чтобы мощность дозы гамма-излучения за ее пределами для лиц, не участвующих в выполнении конкретных аварийных работ, не превышала 10 мкЗв/ч для персонала (в производственных помещениях и на территории радиационного объекта) и 1 мкЗв/ч для населения (в местах нахождения людей вне производственных помещений и территории радиационного объекта).</w:t>
        <w:br/>
        <w:br/>
        <w:t>МР 2.6.1.0050-11 «Санитарно-гигиенические требования к мероприятиям по ликвидации последствий радиационной аварии»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Безопасное расстояние от точечного радиоактивного источника, максимальная мощность эквивалентной дозы гамма-излучения которого на расстоянии 0,1 метра от него составляет 400 мкЗв/ч, на котором следует установить ограничение зоны радиационной аварии, составит не менее +_____+ метров (Мощность дозы гамма-излучения за пределами зоны ограничения для населения должна быть не менее 1 мкЗв/ч)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2,0</w:t>
      </w:r>
    </w:p>
    <w:p>
      <w:pPr>
        <w:ind w:left="504"/>
      </w:pPr>
      <w:r>
        <w:rPr>
          <w:b w:val="0"/>
          <w:i/>
        </w:rPr>
        <w:t>Мощность эквивалентной дозы фотонного излучения падает обратно пропорционально квадрату расстояния:</w:t>
        <w:br/>
        <w:br/>
        <w:t>{nbsp}</w:t>
        <w:br/>
        <w:br/>
        <w:t>где Н – мощность излучения источника;</w:t>
        <w:br/>
        <w:br/>
        <w:t>Н1 –мощность излучения от источника на расстоянии L1;</w:t>
        <w:br/>
        <w:br/>
        <w:t>L1 – расстояние до источника.</w:t>
        <w:br/>
        <w:br/>
        <w:t>То есть</w:t>
        <w:br/>
        <w:br/>
        <w:t>{nbsp}</w:t>
        <w:br/>
        <w:br/>
        <w:t>где Н2 – мощность от источника на расстоянии L2;</w:t>
        <w:br/>
        <w:br/>
        <w:t>L2 – конечное расстояние от источника.</w:t>
        <w:br/>
        <w:br/>
        <w:t>Отсюда</w:t>
        <w:br/>
        <w:br/>
        <w:t>{nbsp}</w:t>
        <w:br/>
        <w:br/>
        <w:t>Стр. 252. Архангельский В.И., Кириллов В.Ф., Коренков И.П. Радиационная гигиена: практикум / Учебное пособие. – М.: ГЭОТАР-Медиа, 2009. – 352 с.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Работы по ликвидации последствий аварии и выполнение других мероприятий в зоне с мощностью дозы гамма-излучения выше 100 мкЗв/ч проводятся по +____________________+, в котором предусматриваются продолжительность работы, средства защиты и радиационного контроля, фамилии участников и лица, ответственного за выполнение работ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указанию органов МЧС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распоряжению органов местного самоуправления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приказу руководителя предприятия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специальному допуску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специальному допуску</w:t>
      </w:r>
    </w:p>
    <w:p>
      <w:pPr>
        <w:ind w:left="504"/>
      </w:pPr>
      <w:r>
        <w:rPr>
          <w:b w:val="0"/>
          <w:i/>
        </w:rPr>
        <w:t>5.16. Работы по ликвидации последствий аварии и выполнение других мероприятий в зоне с мощностью дозы гамма-излучения выше 100 мкЗв/ч проводятся по специальному допуску, в котором предусматриваются продолжительность работы, средства защиты и радиационного контроля, фамилии участников и лица, ответственного за выполнение работ.</w:t>
        <w:br/>
        <w:br/>
        <w:t>МР 2.6.1.0050-11 «Санитарно-гигиенические требования к мероприятиям по ликвидации последствий радиационной аварии»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Персонал группы А должен проходить периодические медицинские осмотры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Приложение № 1.</w:t>
        <w:br/>
        <w:br/>
        <w:t>[cols="15%,45%,40%", ]</w:t>
        <w:br/>
        <w:br/>
        <w:t xml:space="preserve"> a| № п/п a| Наименование вредных и (или) опасных производственных факторов a| Периодичность осмотров</w:t>
        <w:br/>
        <w:br/>
        <w:t xml:space="preserve"> a| 3.1. a| Ионизирующие излучения, радиоактивные вещества и другие источники ионизирующих излучений a| 1 раз в год</w:t>
        <w:br/>
        <w:br/>
        <w:t>{nbsp}</w:t>
        <w:br/>
        <w:br/>
        <w:t>Приказ Министерства здравоохранения и социального развития Российской Федерации № 302н от 12.04.2011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 (с изменениями).</w:t>
      </w:r>
    </w:p>
    <w:p>
      <w:r>
        <w:drawing>
          <wp:inline xmlns:a="http://schemas.openxmlformats.org/drawingml/2006/main" xmlns:pic="http://schemas.openxmlformats.org/drawingml/2006/picture">
            <wp:extent cx="5303520" cy="321688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dc10e282e31022e741cbef17696f7242cf294e6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168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70466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485fa404e309fee75c79b0574c3e0ee76c39fd0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0466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2836767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63e9a66d98084b01f81f188fdda04c20bde968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8367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